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spacing w:line="240" w:lineRule="auto"/>
        <w:jc w:val="center"/>
        <w:rPr>
          <w:rFonts w:hint="eastAsia"/>
          <w:color w:val="auto"/>
          <w:highlight w:val="none"/>
          <w:lang w:val="en-US" w:eastAsia="zh-CN"/>
        </w:rPr>
      </w:pPr>
      <w:bookmarkStart w:id="0" w:name="_Toc8939"/>
      <w:r>
        <w:rPr>
          <w:rFonts w:hint="eastAsia"/>
          <w:color w:val="auto"/>
          <w:highlight w:val="none"/>
          <w:lang w:val="en-US" w:eastAsia="zh-CN"/>
        </w:rPr>
        <w:t>山东省临沂卫生学校虚拟解剖实训室建设项目公开招标公告</w:t>
      </w:r>
      <w:bookmarkEnd w:id="0"/>
    </w:p>
    <w:tbl>
      <w:tblPr>
        <w:tblStyle w:val="6"/>
        <w:tblW w:w="9541"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0" w:type="dxa"/>
          <w:bottom w:w="0" w:type="dxa"/>
          <w:right w:w="0" w:type="dxa"/>
        </w:tblCellMar>
      </w:tblPr>
      <w:tblGrid>
        <w:gridCol w:w="954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619" w:hRule="atLeast"/>
          <w:jc w:val="center"/>
        </w:trPr>
        <w:tc>
          <w:tcPr>
            <w:tcW w:w="9541" w:type="dxa"/>
            <w:tcBorders>
              <w:top w:val="outset" w:color="auto" w:sz="6" w:space="0"/>
              <w:left w:val="outset" w:color="auto" w:sz="6" w:space="0"/>
              <w:bottom w:val="outset" w:color="auto" w:sz="6" w:space="0"/>
              <w:right w:val="outset" w:color="auto" w:sz="6" w:space="0"/>
            </w:tcBorders>
            <w:noWrap w:val="0"/>
            <w:tcMar>
              <w:top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lang w:eastAsia="zh-CN"/>
              </w:rPr>
              <w:t>项目概况：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0" w:type="dxa"/>
            <w:bottom w:w="0" w:type="dxa"/>
            <w:right w:w="0" w:type="dxa"/>
          </w:tblCellMar>
        </w:tblPrEx>
        <w:trPr>
          <w:trHeight w:val="972" w:hRule="atLeast"/>
          <w:jc w:val="center"/>
        </w:trPr>
        <w:tc>
          <w:tcPr>
            <w:tcW w:w="9541" w:type="dxa"/>
            <w:tcBorders>
              <w:top w:val="outset" w:color="auto" w:sz="6" w:space="0"/>
              <w:left w:val="outset" w:color="auto" w:sz="6" w:space="0"/>
              <w:bottom w:val="outset" w:color="auto" w:sz="6" w:space="0"/>
              <w:right w:val="outset" w:color="auto" w:sz="6" w:space="0"/>
            </w:tcBorders>
            <w:noWrap w:val="0"/>
            <w:tcMar>
              <w:top w:w="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spacing w:val="0"/>
                <w:sz w:val="24"/>
                <w:szCs w:val="24"/>
                <w:highlight w:val="none"/>
                <w:lang w:eastAsia="zh-CN"/>
              </w:rPr>
            </w:pPr>
            <w:r>
              <w:rPr>
                <w:rFonts w:hint="eastAsia" w:ascii="仿宋" w:hAnsi="仿宋" w:eastAsia="仿宋" w:cs="仿宋"/>
                <w:b w:val="0"/>
                <w:bCs w:val="0"/>
                <w:color w:val="auto"/>
                <w:spacing w:val="0"/>
                <w:sz w:val="24"/>
                <w:szCs w:val="24"/>
                <w:highlight w:val="none"/>
                <w:lang w:eastAsia="zh-CN"/>
              </w:rPr>
              <w:t>山东省临沂卫生学校虚拟解剖实训室建设项目的潜在投标人应在临沂市公共资源交易中心网站(http://ggzyjy.linyi.gov.cn)获取招标文件，并于投标截止时间前递交投标文件。</w:t>
            </w:r>
          </w:p>
        </w:tc>
      </w:tr>
    </w:tbl>
    <w:p>
      <w:pPr>
        <w:widowControl/>
        <w:numPr>
          <w:ilvl w:val="0"/>
          <w:numId w:val="0"/>
        </w:numPr>
        <w:adjustRightInd w:val="0"/>
        <w:snapToGrid w:val="0"/>
        <w:spacing w:line="360" w:lineRule="auto"/>
        <w:jc w:val="left"/>
        <w:rPr>
          <w:rFonts w:hint="eastAsia" w:ascii="仿宋" w:hAnsi="仿宋" w:eastAsia="仿宋" w:cs="仿宋"/>
          <w:color w:val="auto"/>
          <w:kern w:val="0"/>
          <w:sz w:val="24"/>
          <w:highlight w:val="none"/>
          <w:lang w:eastAsia="zh-CN"/>
        </w:rPr>
      </w:pPr>
      <w:r>
        <w:rPr>
          <w:rFonts w:hint="eastAsia" w:ascii="仿宋" w:hAnsi="仿宋" w:eastAsia="仿宋" w:cs="仿宋"/>
          <w:b/>
          <w:bCs/>
          <w:color w:val="auto"/>
          <w:kern w:val="0"/>
          <w:sz w:val="24"/>
          <w:highlight w:val="none"/>
          <w:lang w:eastAsia="zh-CN"/>
        </w:rPr>
        <w:t>一、项目基本情况</w:t>
      </w:r>
      <w:r>
        <w:rPr>
          <w:rFonts w:hint="eastAsia" w:ascii="仿宋" w:hAnsi="仿宋" w:eastAsia="仿宋" w:cs="仿宋"/>
          <w:b/>
          <w:bCs/>
          <w:color w:val="auto"/>
          <w:kern w:val="0"/>
          <w:sz w:val="24"/>
          <w:highlight w:val="none"/>
        </w:rPr>
        <w:t>：</w:t>
      </w:r>
    </w:p>
    <w:p>
      <w:pPr>
        <w:widowControl/>
        <w:numPr>
          <w:ilvl w:val="0"/>
          <w:numId w:val="0"/>
        </w:numPr>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政采编号</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SDGP371300000202302000403</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项目名称：山东省临沂卫生学校虚拟解剖实训室建设项目</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采购方式：</w:t>
      </w:r>
      <w:r>
        <w:rPr>
          <w:rFonts w:hint="eastAsia" w:ascii="仿宋" w:hAnsi="仿宋" w:eastAsia="仿宋" w:cs="仿宋"/>
          <w:color w:val="auto"/>
          <w:kern w:val="0"/>
          <w:sz w:val="24"/>
          <w:highlight w:val="none"/>
          <w:lang w:val="zh-CN" w:eastAsia="zh-CN"/>
        </w:rPr>
        <w:t>公开招标</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eastAsia="zh-CN"/>
        </w:rPr>
        <w:t>预算金额</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lang w:val="en-US" w:eastAsia="zh-CN"/>
        </w:rPr>
        <w:t>100</w:t>
      </w:r>
      <w:r>
        <w:rPr>
          <w:rFonts w:hint="eastAsia" w:ascii="仿宋" w:hAnsi="仿宋" w:eastAsia="仿宋" w:cs="仿宋"/>
          <w:color w:val="auto"/>
          <w:kern w:val="0"/>
          <w:sz w:val="24"/>
          <w:highlight w:val="none"/>
          <w:lang w:val="zh-CN"/>
        </w:rPr>
        <w:t>万元</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最高限价：</w:t>
      </w:r>
      <w:r>
        <w:rPr>
          <w:rFonts w:hint="eastAsia" w:ascii="仿宋" w:hAnsi="仿宋" w:eastAsia="仿宋" w:cs="仿宋"/>
          <w:color w:val="auto"/>
          <w:kern w:val="0"/>
          <w:sz w:val="24"/>
          <w:highlight w:val="none"/>
          <w:lang w:val="en-US" w:eastAsia="zh-CN"/>
        </w:rPr>
        <w:t>100</w:t>
      </w:r>
      <w:r>
        <w:rPr>
          <w:rFonts w:hint="eastAsia" w:ascii="仿宋" w:hAnsi="仿宋" w:eastAsia="仿宋" w:cs="仿宋"/>
          <w:color w:val="auto"/>
          <w:kern w:val="0"/>
          <w:sz w:val="24"/>
          <w:highlight w:val="none"/>
          <w:lang w:val="zh-CN"/>
        </w:rPr>
        <w:t>万元</w:t>
      </w:r>
    </w:p>
    <w:p>
      <w:pPr>
        <w:tabs>
          <w:tab w:val="left" w:pos="4276"/>
          <w:tab w:val="left" w:pos="8522"/>
        </w:tabs>
        <w:spacing w:line="360" w:lineRule="auto"/>
        <w:ind w:firstLine="420" w:firstLineChars="175"/>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采购项目分包情况：</w:t>
      </w:r>
    </w:p>
    <w:tbl>
      <w:tblPr>
        <w:tblStyle w:val="6"/>
        <w:tblW w:w="87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7"/>
        <w:gridCol w:w="2872"/>
        <w:gridCol w:w="972"/>
        <w:gridCol w:w="2020"/>
        <w:gridCol w:w="17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6"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标包</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项目</w:t>
            </w:r>
            <w:r>
              <w:rPr>
                <w:rFonts w:hint="eastAsia" w:ascii="仿宋" w:hAnsi="仿宋" w:eastAsia="仿宋" w:cs="仿宋"/>
                <w:color w:val="auto"/>
                <w:kern w:val="0"/>
                <w:sz w:val="24"/>
                <w:highlight w:val="none"/>
              </w:rPr>
              <w:t>名称</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数量</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简要技术需求</w:t>
            </w:r>
          </w:p>
          <w:p>
            <w:pPr>
              <w:keepNext w:val="0"/>
              <w:keepLines w:val="0"/>
              <w:pageBreakBefore w:val="0"/>
              <w:widowControl/>
              <w:kinsoku/>
              <w:wordWrap/>
              <w:overflowPunct/>
              <w:topLinePunct w:val="0"/>
              <w:autoSpaceDE/>
              <w:autoSpaceDN/>
              <w:bidi w:val="0"/>
              <w:adjustRightInd w:val="0"/>
              <w:snapToGrid w:val="0"/>
              <w:spacing w:line="360" w:lineRule="auto"/>
              <w:jc w:val="center"/>
              <w:rPr>
                <w:rFonts w:hint="eastAsia" w:ascii="仿宋" w:hAnsi="仿宋" w:eastAsia="仿宋" w:cs="仿宋"/>
                <w:color w:val="auto"/>
                <w:highlight w:val="none"/>
              </w:rPr>
            </w:pPr>
            <w:r>
              <w:rPr>
                <w:rFonts w:hint="eastAsia" w:ascii="仿宋" w:hAnsi="仿宋" w:eastAsia="仿宋" w:cs="仿宋"/>
                <w:bCs/>
                <w:color w:val="auto"/>
                <w:spacing w:val="0"/>
                <w:kern w:val="0"/>
                <w:sz w:val="24"/>
                <w:highlight w:val="none"/>
              </w:rPr>
              <w:t>或服务要求</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ascii="仿宋" w:hAnsi="仿宋" w:eastAsia="仿宋" w:cs="仿宋"/>
                <w:color w:val="auto"/>
                <w:highlight w:val="none"/>
              </w:rPr>
            </w:pPr>
            <w:r>
              <w:rPr>
                <w:rFonts w:hint="eastAsia" w:ascii="仿宋" w:hAnsi="仿宋" w:eastAsia="仿宋" w:cs="仿宋"/>
                <w:color w:val="auto"/>
                <w:sz w:val="24"/>
                <w:highlight w:val="none"/>
              </w:rPr>
              <w:t>预算金额最高限价（万元）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w:t>
            </w:r>
          </w:p>
        </w:tc>
        <w:tc>
          <w:tcPr>
            <w:tcW w:w="28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山东省临沂卫生学校虚拟解剖实训室建设项目</w:t>
            </w:r>
          </w:p>
        </w:tc>
        <w:tc>
          <w:tcPr>
            <w:tcW w:w="97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0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highlight w:val="none"/>
              </w:rPr>
            </w:pPr>
            <w:r>
              <w:rPr>
                <w:rFonts w:hint="eastAsia" w:ascii="仿宋" w:hAnsi="仿宋" w:eastAsia="仿宋" w:cs="仿宋"/>
                <w:color w:val="auto"/>
                <w:spacing w:val="0"/>
                <w:kern w:val="0"/>
                <w:sz w:val="24"/>
                <w:highlight w:val="none"/>
              </w:rPr>
              <w:t>详见</w:t>
            </w:r>
            <w:r>
              <w:rPr>
                <w:rFonts w:hint="eastAsia" w:ascii="仿宋" w:hAnsi="仿宋" w:eastAsia="仿宋" w:cs="仿宋"/>
                <w:color w:val="auto"/>
                <w:spacing w:val="0"/>
                <w:kern w:val="0"/>
                <w:sz w:val="24"/>
                <w:highlight w:val="none"/>
                <w:lang w:eastAsia="zh-CN"/>
              </w:rPr>
              <w:t>招标</w:t>
            </w:r>
            <w:r>
              <w:rPr>
                <w:rFonts w:hint="eastAsia" w:ascii="仿宋" w:hAnsi="仿宋" w:eastAsia="仿宋" w:cs="仿宋"/>
                <w:color w:val="auto"/>
                <w:spacing w:val="0"/>
                <w:kern w:val="0"/>
                <w:sz w:val="24"/>
                <w:highlight w:val="none"/>
              </w:rPr>
              <w:t>文件</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color w:val="auto"/>
                <w:highlight w:val="none"/>
                <w:lang w:val="en-US"/>
              </w:rPr>
            </w:pPr>
            <w:r>
              <w:rPr>
                <w:rFonts w:hint="eastAsia" w:ascii="仿宋" w:hAnsi="仿宋" w:eastAsia="仿宋" w:cs="仿宋"/>
                <w:color w:val="auto"/>
                <w:sz w:val="24"/>
                <w:highlight w:val="none"/>
                <w:lang w:val="en-US" w:eastAsia="zh-CN"/>
              </w:rPr>
              <w:t>100</w:t>
            </w:r>
          </w:p>
        </w:tc>
      </w:tr>
    </w:tbl>
    <w:p>
      <w:pPr>
        <w:widowControl/>
        <w:numPr>
          <w:ilvl w:val="0"/>
          <w:numId w:val="0"/>
        </w:numPr>
        <w:adjustRightInd w:val="0"/>
        <w:snapToGrid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合同履行期限：详见招标文件</w:t>
      </w:r>
    </w:p>
    <w:p>
      <w:pPr>
        <w:pStyle w:val="2"/>
        <w:keepNext w:val="0"/>
        <w:keepLines w:val="0"/>
        <w:pageBreakBefore w:val="0"/>
        <w:widowControl/>
        <w:kinsoku/>
        <w:wordWrap/>
        <w:overflowPunct/>
        <w:topLinePunct w:val="0"/>
        <w:autoSpaceDE/>
        <w:autoSpaceDN/>
        <w:bidi w:val="0"/>
        <w:adjustRightInd/>
        <w:snapToGrid/>
        <w:spacing w:after="0" w:afterLines="50"/>
        <w:ind w:left="0" w:leftChars="0" w:firstLine="0" w:firstLineChars="0"/>
        <w:textAlignment w:val="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eastAsia="zh-CN" w:bidi="ar-SA"/>
        </w:rPr>
        <w:t>本项目</w:t>
      </w:r>
      <w:r>
        <w:rPr>
          <w:rFonts w:hint="eastAsia" w:ascii="仿宋" w:hAnsi="仿宋" w:eastAsia="仿宋" w:cs="仿宋"/>
          <w:color w:val="auto"/>
          <w:kern w:val="0"/>
          <w:sz w:val="24"/>
          <w:szCs w:val="24"/>
          <w:highlight w:val="none"/>
          <w:lang w:val="en-US" w:eastAsia="zh-CN" w:bidi="ar-SA"/>
        </w:rPr>
        <w:t>不</w:t>
      </w:r>
      <w:r>
        <w:rPr>
          <w:rFonts w:hint="eastAsia" w:ascii="仿宋" w:hAnsi="仿宋" w:eastAsia="仿宋" w:cs="仿宋"/>
          <w:color w:val="auto"/>
          <w:kern w:val="0"/>
          <w:sz w:val="24"/>
          <w:szCs w:val="24"/>
          <w:highlight w:val="none"/>
          <w:lang w:val="zh-CN" w:eastAsia="zh-CN" w:bidi="ar-SA"/>
        </w:rPr>
        <w:t>接受联合体报价</w:t>
      </w:r>
    </w:p>
    <w:p>
      <w:pPr>
        <w:widowControl/>
        <w:numPr>
          <w:ilvl w:val="0"/>
          <w:numId w:val="0"/>
        </w:numPr>
        <w:adjustRightInd w:val="0"/>
        <w:snapToGrid w:val="0"/>
        <w:spacing w:line="360" w:lineRule="auto"/>
        <w:jc w:val="left"/>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lang w:eastAsia="zh-CN"/>
        </w:rPr>
        <w:t>二、</w:t>
      </w:r>
      <w:r>
        <w:rPr>
          <w:rFonts w:hint="eastAsia" w:ascii="仿宋" w:hAnsi="仿宋" w:eastAsia="仿宋" w:cs="仿宋"/>
          <w:b/>
          <w:bCs/>
          <w:color w:val="auto"/>
          <w:kern w:val="0"/>
          <w:sz w:val="24"/>
          <w:highlight w:val="none"/>
        </w:rPr>
        <w:t>申请人的资格要求</w:t>
      </w:r>
      <w:r>
        <w:rPr>
          <w:rFonts w:hint="eastAsia" w:ascii="仿宋" w:hAnsi="仿宋" w:eastAsia="仿宋" w:cs="仿宋"/>
          <w:b/>
          <w:bCs/>
          <w:color w:val="auto"/>
          <w:kern w:val="0"/>
          <w:sz w:val="24"/>
          <w:highlight w:val="none"/>
          <w:lang w:eastAsia="zh-CN"/>
        </w:rPr>
        <w:t>：</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1</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满足《中华人民共和国政府采购法》第二十二条规定；</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
          <w:color w:val="auto"/>
          <w:spacing w:val="0"/>
          <w:kern w:val="0"/>
          <w:sz w:val="24"/>
          <w:highlight w:val="none"/>
        </w:rPr>
      </w:pPr>
      <w:r>
        <w:rPr>
          <w:rFonts w:hint="eastAsia" w:ascii="仿宋" w:hAnsi="仿宋" w:eastAsia="仿宋" w:cs="仿宋"/>
          <w:bCs/>
          <w:color w:val="auto"/>
          <w:spacing w:val="0"/>
          <w:kern w:val="0"/>
          <w:sz w:val="24"/>
          <w:highlight w:val="none"/>
        </w:rPr>
        <w:t>2</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落实政府采购政策需满足的资格要求：</w:t>
      </w:r>
      <w:r>
        <w:rPr>
          <w:rFonts w:hint="eastAsia" w:ascii="仿宋" w:hAnsi="仿宋" w:eastAsia="仿宋" w:cs="仿宋"/>
          <w:b/>
          <w:color w:val="auto"/>
          <w:spacing w:val="0"/>
          <w:kern w:val="0"/>
          <w:sz w:val="24"/>
          <w:highlight w:val="none"/>
        </w:rPr>
        <w:t>本项目专门面向中小企业采购，鼓励监狱企业、残疾人福利性单位政策</w:t>
      </w:r>
      <w:r>
        <w:rPr>
          <w:rFonts w:hint="eastAsia" w:ascii="仿宋" w:hAnsi="仿宋" w:eastAsia="仿宋" w:cs="仿宋"/>
          <w:b/>
          <w:color w:val="auto"/>
          <w:spacing w:val="0"/>
          <w:kern w:val="0"/>
          <w:sz w:val="24"/>
          <w:highlight w:val="none"/>
          <w:lang w:eastAsia="zh-CN"/>
        </w:rPr>
        <w:t>、</w:t>
      </w:r>
      <w:r>
        <w:rPr>
          <w:rFonts w:hint="eastAsia" w:ascii="仿宋" w:hAnsi="仿宋" w:eastAsia="仿宋" w:cs="仿宋"/>
          <w:b/>
          <w:color w:val="auto"/>
          <w:spacing w:val="0"/>
          <w:kern w:val="0"/>
          <w:sz w:val="24"/>
          <w:highlight w:val="none"/>
        </w:rPr>
        <w:t>节能政策、环保政策，具体要求详见</w:t>
      </w:r>
      <w:r>
        <w:rPr>
          <w:rFonts w:hint="eastAsia" w:ascii="仿宋" w:hAnsi="仿宋" w:eastAsia="仿宋" w:cs="仿宋"/>
          <w:b/>
          <w:color w:val="auto"/>
          <w:spacing w:val="0"/>
          <w:kern w:val="0"/>
          <w:sz w:val="24"/>
          <w:highlight w:val="none"/>
          <w:lang w:eastAsia="zh-CN"/>
        </w:rPr>
        <w:t>招标文件</w:t>
      </w:r>
      <w:r>
        <w:rPr>
          <w:rFonts w:hint="eastAsia" w:ascii="仿宋" w:hAnsi="仿宋" w:eastAsia="仿宋" w:cs="仿宋"/>
          <w:b/>
          <w:color w:val="auto"/>
          <w:spacing w:val="0"/>
          <w:kern w:val="0"/>
          <w:sz w:val="24"/>
          <w:highlight w:val="none"/>
        </w:rPr>
        <w:t>。</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3</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本项目的特定资格要求：</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1</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满足《中华人民共和国政府采购法》第二十二条规定的</w:t>
      </w:r>
      <w:r>
        <w:rPr>
          <w:rFonts w:hint="eastAsia" w:ascii="仿宋" w:hAnsi="仿宋" w:eastAsia="仿宋" w:cs="仿宋"/>
          <w:bCs/>
          <w:color w:val="auto"/>
          <w:spacing w:val="0"/>
          <w:kern w:val="0"/>
          <w:sz w:val="24"/>
          <w:highlight w:val="none"/>
          <w:lang w:eastAsia="zh-CN"/>
        </w:rPr>
        <w:t>投标人</w:t>
      </w:r>
      <w:r>
        <w:rPr>
          <w:rFonts w:hint="eastAsia" w:ascii="仿宋" w:hAnsi="仿宋" w:eastAsia="仿宋" w:cs="仿宋"/>
          <w:bCs/>
          <w:color w:val="auto"/>
          <w:spacing w:val="0"/>
          <w:kern w:val="0"/>
          <w:sz w:val="24"/>
          <w:highlight w:val="none"/>
        </w:rPr>
        <w:t>资格要求；</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lang w:val="en-US" w:eastAsia="zh-CN"/>
        </w:rPr>
        <w:t>2）</w:t>
      </w:r>
      <w:r>
        <w:rPr>
          <w:rFonts w:hint="eastAsia" w:ascii="仿宋" w:hAnsi="仿宋" w:eastAsia="仿宋" w:cs="仿宋"/>
          <w:color w:val="auto"/>
          <w:sz w:val="24"/>
          <w:highlight w:val="none"/>
          <w:lang w:eastAsia="zh-CN"/>
        </w:rPr>
        <w:t>在中华人民共和国境内注册，具有有效的营业执照、税务登记证、组织机构代码证（或“三证合一或五证合一”营业执照）</w:t>
      </w:r>
      <w:r>
        <w:rPr>
          <w:rFonts w:hint="eastAsia" w:ascii="仿宋" w:hAnsi="仿宋" w:eastAsia="仿宋" w:cs="仿宋"/>
          <w:color w:val="auto"/>
          <w:spacing w:val="0"/>
          <w:sz w:val="24"/>
          <w:szCs w:val="22"/>
          <w:highlight w:val="none"/>
        </w:rPr>
        <w:t>；</w:t>
      </w:r>
      <w:r>
        <w:rPr>
          <w:rFonts w:hint="eastAsia" w:ascii="仿宋" w:hAnsi="仿宋" w:eastAsia="仿宋" w:cs="仿宋"/>
          <w:color w:val="auto"/>
          <w:spacing w:val="0"/>
          <w:sz w:val="24"/>
          <w:szCs w:val="22"/>
          <w:highlight w:val="none"/>
          <w:lang w:eastAsia="zh-CN"/>
        </w:rPr>
        <w:t>（</w:t>
      </w:r>
      <w:r>
        <w:rPr>
          <w:rFonts w:hint="eastAsia" w:ascii="仿宋" w:hAnsi="仿宋" w:eastAsia="仿宋" w:cs="仿宋"/>
          <w:bCs/>
          <w:color w:val="auto"/>
          <w:spacing w:val="0"/>
          <w:kern w:val="0"/>
          <w:sz w:val="24"/>
          <w:highlight w:val="none"/>
          <w:lang w:val="en-US" w:eastAsia="zh-CN"/>
        </w:rPr>
        <w:t>3</w:t>
      </w:r>
      <w:r>
        <w:rPr>
          <w:rFonts w:hint="eastAsia" w:ascii="仿宋" w:hAnsi="仿宋" w:eastAsia="仿宋" w:cs="仿宋"/>
          <w:bCs/>
          <w:color w:val="auto"/>
          <w:spacing w:val="0"/>
          <w:kern w:val="0"/>
          <w:sz w:val="24"/>
          <w:highlight w:val="none"/>
          <w:lang w:eastAsia="zh-CN"/>
        </w:rPr>
        <w:t>）投标人所提供产品必须符合有关现行国家标准、行业标准及</w:t>
      </w:r>
      <w:r>
        <w:rPr>
          <w:rFonts w:hint="eastAsia" w:ascii="仿宋" w:hAnsi="仿宋" w:eastAsia="仿宋" w:cs="仿宋"/>
          <w:bCs/>
          <w:color w:val="auto"/>
          <w:spacing w:val="0"/>
          <w:kern w:val="0"/>
          <w:sz w:val="24"/>
          <w:highlight w:val="none"/>
          <w:lang w:val="en-US" w:eastAsia="zh-CN"/>
        </w:rPr>
        <w:t>招标文件</w:t>
      </w:r>
      <w:r>
        <w:rPr>
          <w:rFonts w:hint="eastAsia" w:ascii="仿宋" w:hAnsi="仿宋" w:eastAsia="仿宋" w:cs="仿宋"/>
          <w:bCs/>
          <w:color w:val="auto"/>
          <w:spacing w:val="0"/>
          <w:kern w:val="0"/>
          <w:sz w:val="24"/>
          <w:highlight w:val="none"/>
          <w:lang w:eastAsia="zh-CN"/>
        </w:rPr>
        <w:t>的要求</w:t>
      </w:r>
      <w:r>
        <w:rPr>
          <w:rFonts w:hint="eastAsia" w:ascii="仿宋" w:hAnsi="仿宋" w:eastAsia="仿宋" w:cs="仿宋"/>
          <w:bCs/>
          <w:color w:val="auto"/>
          <w:spacing w:val="0"/>
          <w:kern w:val="0"/>
          <w:sz w:val="24"/>
          <w:highlight w:val="none"/>
        </w:rPr>
        <w:t>；</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lang w:val="en-US" w:eastAsia="zh-CN"/>
        </w:rPr>
        <w:t>4</w:t>
      </w:r>
      <w:r>
        <w:rPr>
          <w:rFonts w:hint="eastAsia" w:ascii="仿宋" w:hAnsi="仿宋" w:eastAsia="仿宋" w:cs="仿宋"/>
          <w:bCs/>
          <w:color w:val="auto"/>
          <w:spacing w:val="0"/>
          <w:kern w:val="0"/>
          <w:sz w:val="24"/>
          <w:highlight w:val="none"/>
          <w:lang w:eastAsia="zh-CN"/>
        </w:rPr>
        <w:t>）具有完善的质量保证和售后服务体系及制度</w:t>
      </w:r>
      <w:r>
        <w:rPr>
          <w:rFonts w:hint="eastAsia" w:ascii="仿宋" w:hAnsi="仿宋" w:eastAsia="仿宋" w:cs="仿宋"/>
          <w:bCs/>
          <w:color w:val="auto"/>
          <w:spacing w:val="0"/>
          <w:kern w:val="0"/>
          <w:sz w:val="24"/>
          <w:highlight w:val="none"/>
        </w:rPr>
        <w:t>；</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lang w:val="en-US" w:eastAsia="zh-CN"/>
        </w:rPr>
        <w:t>5</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在临沂市公共资源交易中心办理诚信入库和CA实名认证证书并进行网上下载</w:t>
      </w:r>
      <w:r>
        <w:rPr>
          <w:rFonts w:hint="eastAsia" w:ascii="仿宋" w:hAnsi="仿宋" w:eastAsia="仿宋" w:cs="仿宋"/>
          <w:bCs/>
          <w:color w:val="auto"/>
          <w:spacing w:val="0"/>
          <w:kern w:val="0"/>
          <w:sz w:val="24"/>
          <w:highlight w:val="none"/>
          <w:lang w:eastAsia="zh-CN"/>
        </w:rPr>
        <w:t>招标文件</w:t>
      </w:r>
      <w:r>
        <w:rPr>
          <w:rFonts w:hint="eastAsia" w:ascii="仿宋" w:hAnsi="仿宋" w:eastAsia="仿宋" w:cs="仿宋"/>
          <w:bCs/>
          <w:color w:val="auto"/>
          <w:spacing w:val="0"/>
          <w:kern w:val="0"/>
          <w:sz w:val="24"/>
          <w:highlight w:val="none"/>
        </w:rPr>
        <w:t>；</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lang w:val="en-US" w:eastAsia="zh-CN"/>
        </w:rPr>
        <w:t>6</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法律法规及</w:t>
      </w:r>
      <w:r>
        <w:rPr>
          <w:rFonts w:hint="eastAsia" w:ascii="仿宋" w:hAnsi="仿宋" w:eastAsia="仿宋" w:cs="仿宋"/>
          <w:bCs/>
          <w:color w:val="auto"/>
          <w:spacing w:val="0"/>
          <w:kern w:val="0"/>
          <w:sz w:val="24"/>
          <w:highlight w:val="none"/>
          <w:lang w:eastAsia="zh-CN"/>
        </w:rPr>
        <w:t>招标文件</w:t>
      </w:r>
      <w:r>
        <w:rPr>
          <w:rFonts w:hint="eastAsia" w:ascii="仿宋" w:hAnsi="仿宋" w:eastAsia="仿宋" w:cs="仿宋"/>
          <w:bCs/>
          <w:color w:val="auto"/>
          <w:spacing w:val="0"/>
          <w:kern w:val="0"/>
          <w:sz w:val="24"/>
          <w:highlight w:val="none"/>
        </w:rPr>
        <w:t>规定的其他条件。</w:t>
      </w:r>
    </w:p>
    <w:p>
      <w:pPr>
        <w:keepNext w:val="0"/>
        <w:keepLines w:val="0"/>
        <w:pageBreakBefore w:val="0"/>
        <w:kinsoku/>
        <w:wordWrap/>
        <w:overflowPunct/>
        <w:topLinePunct w:val="0"/>
        <w:autoSpaceDE/>
        <w:autoSpaceDN/>
        <w:bidi w:val="0"/>
        <w:spacing w:line="360" w:lineRule="auto"/>
        <w:rPr>
          <w:rFonts w:hint="eastAsia" w:ascii="仿宋" w:hAnsi="仿宋" w:eastAsia="仿宋" w:cs="仿宋"/>
          <w:b/>
          <w:bCs/>
          <w:color w:val="auto"/>
          <w:spacing w:val="0"/>
          <w:kern w:val="0"/>
          <w:sz w:val="24"/>
          <w:highlight w:val="none"/>
        </w:rPr>
      </w:pPr>
      <w:r>
        <w:rPr>
          <w:rFonts w:hint="eastAsia" w:ascii="仿宋" w:hAnsi="仿宋" w:eastAsia="仿宋" w:cs="仿宋"/>
          <w:b/>
          <w:bCs/>
          <w:color w:val="auto"/>
          <w:kern w:val="0"/>
          <w:sz w:val="24"/>
          <w:highlight w:val="none"/>
          <w:lang w:eastAsia="zh-CN"/>
        </w:rPr>
        <w:t>三</w:t>
      </w:r>
      <w:r>
        <w:rPr>
          <w:rFonts w:hint="eastAsia" w:ascii="仿宋" w:hAnsi="仿宋" w:eastAsia="仿宋" w:cs="仿宋"/>
          <w:b/>
          <w:bCs/>
          <w:color w:val="auto"/>
          <w:kern w:val="0"/>
          <w:sz w:val="24"/>
          <w:highlight w:val="none"/>
        </w:rPr>
        <w:t>、</w:t>
      </w:r>
      <w:r>
        <w:rPr>
          <w:rFonts w:hint="eastAsia" w:ascii="仿宋" w:hAnsi="仿宋" w:eastAsia="仿宋" w:cs="仿宋"/>
          <w:b/>
          <w:bCs/>
          <w:color w:val="auto"/>
          <w:spacing w:val="0"/>
          <w:kern w:val="0"/>
          <w:sz w:val="24"/>
          <w:highlight w:val="none"/>
        </w:rPr>
        <w:t>获取</w:t>
      </w:r>
      <w:r>
        <w:rPr>
          <w:rFonts w:hint="eastAsia" w:ascii="仿宋" w:hAnsi="仿宋" w:eastAsia="仿宋" w:cs="仿宋"/>
          <w:b/>
          <w:bCs/>
          <w:color w:val="auto"/>
          <w:spacing w:val="0"/>
          <w:kern w:val="0"/>
          <w:sz w:val="24"/>
          <w:highlight w:val="none"/>
          <w:lang w:eastAsia="zh-CN"/>
        </w:rPr>
        <w:t>招标</w:t>
      </w:r>
      <w:r>
        <w:rPr>
          <w:rFonts w:hint="eastAsia" w:ascii="仿宋" w:hAnsi="仿宋" w:eastAsia="仿宋" w:cs="仿宋"/>
          <w:b/>
          <w:bCs/>
          <w:color w:val="auto"/>
          <w:spacing w:val="0"/>
          <w:kern w:val="0"/>
          <w:sz w:val="24"/>
          <w:highlight w:val="none"/>
        </w:rPr>
        <w:t>文件：</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1</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时间：</w:t>
      </w:r>
      <w:r>
        <w:rPr>
          <w:rFonts w:hint="eastAsia" w:ascii="仿宋" w:hAnsi="仿宋" w:eastAsia="仿宋" w:cs="仿宋"/>
          <w:bCs/>
          <w:color w:val="auto"/>
          <w:spacing w:val="0"/>
          <w:kern w:val="0"/>
          <w:sz w:val="24"/>
          <w:highlight w:val="none"/>
          <w:lang w:eastAsia="zh-CN"/>
        </w:rPr>
        <w:t>2023年</w:t>
      </w:r>
      <w:r>
        <w:rPr>
          <w:rFonts w:hint="eastAsia" w:ascii="仿宋" w:hAnsi="仿宋" w:eastAsia="仿宋" w:cs="仿宋"/>
          <w:bCs/>
          <w:color w:val="auto"/>
          <w:spacing w:val="0"/>
          <w:kern w:val="0"/>
          <w:sz w:val="24"/>
          <w:highlight w:val="none"/>
          <w:lang w:val="en-US" w:eastAsia="zh-CN"/>
        </w:rPr>
        <w:t>10</w:t>
      </w:r>
      <w:r>
        <w:rPr>
          <w:rFonts w:hint="eastAsia" w:ascii="仿宋" w:hAnsi="仿宋" w:eastAsia="仿宋" w:cs="仿宋"/>
          <w:bCs/>
          <w:color w:val="auto"/>
          <w:spacing w:val="0"/>
          <w:kern w:val="0"/>
          <w:sz w:val="24"/>
          <w:highlight w:val="none"/>
          <w:lang w:eastAsia="zh-CN"/>
        </w:rPr>
        <w:t>月</w:t>
      </w:r>
      <w:r>
        <w:rPr>
          <w:rFonts w:hint="eastAsia" w:ascii="仿宋" w:hAnsi="仿宋" w:eastAsia="仿宋" w:cs="仿宋"/>
          <w:bCs/>
          <w:color w:val="auto"/>
          <w:spacing w:val="0"/>
          <w:kern w:val="0"/>
          <w:sz w:val="24"/>
          <w:highlight w:val="none"/>
          <w:lang w:val="en-US" w:eastAsia="zh-CN"/>
        </w:rPr>
        <w:t>13</w:t>
      </w:r>
      <w:r>
        <w:rPr>
          <w:rFonts w:hint="eastAsia" w:ascii="仿宋" w:hAnsi="仿宋" w:eastAsia="仿宋" w:cs="仿宋"/>
          <w:bCs/>
          <w:color w:val="auto"/>
          <w:spacing w:val="0"/>
          <w:kern w:val="0"/>
          <w:sz w:val="24"/>
          <w:highlight w:val="none"/>
        </w:rPr>
        <w:t>日8时</w:t>
      </w:r>
      <w:r>
        <w:rPr>
          <w:rFonts w:hint="eastAsia" w:ascii="仿宋" w:hAnsi="仿宋" w:eastAsia="仿宋" w:cs="仿宋"/>
          <w:bCs/>
          <w:color w:val="auto"/>
          <w:spacing w:val="0"/>
          <w:kern w:val="0"/>
          <w:sz w:val="24"/>
          <w:highlight w:val="none"/>
          <w:lang w:val="en-US" w:eastAsia="zh-CN"/>
        </w:rPr>
        <w:t>3</w:t>
      </w:r>
      <w:r>
        <w:rPr>
          <w:rFonts w:hint="eastAsia" w:ascii="仿宋" w:hAnsi="仿宋" w:eastAsia="仿宋" w:cs="仿宋"/>
          <w:bCs/>
          <w:color w:val="auto"/>
          <w:spacing w:val="0"/>
          <w:kern w:val="0"/>
          <w:sz w:val="24"/>
          <w:highlight w:val="none"/>
        </w:rPr>
        <w:t>0分至</w:t>
      </w:r>
      <w:r>
        <w:rPr>
          <w:rFonts w:hint="eastAsia" w:ascii="仿宋" w:hAnsi="仿宋" w:eastAsia="仿宋" w:cs="仿宋"/>
          <w:bCs/>
          <w:color w:val="auto"/>
          <w:spacing w:val="0"/>
          <w:kern w:val="0"/>
          <w:sz w:val="24"/>
          <w:highlight w:val="none"/>
          <w:lang w:eastAsia="zh-CN"/>
        </w:rPr>
        <w:t>2023年</w:t>
      </w:r>
      <w:r>
        <w:rPr>
          <w:rFonts w:hint="eastAsia" w:ascii="仿宋" w:hAnsi="仿宋" w:eastAsia="仿宋" w:cs="仿宋"/>
          <w:bCs/>
          <w:color w:val="auto"/>
          <w:spacing w:val="0"/>
          <w:kern w:val="0"/>
          <w:sz w:val="24"/>
          <w:highlight w:val="none"/>
          <w:lang w:val="en-US" w:eastAsia="zh-CN"/>
        </w:rPr>
        <w:t>10</w:t>
      </w:r>
      <w:r>
        <w:rPr>
          <w:rFonts w:hint="eastAsia" w:ascii="仿宋" w:hAnsi="仿宋" w:eastAsia="仿宋" w:cs="仿宋"/>
          <w:bCs/>
          <w:color w:val="auto"/>
          <w:spacing w:val="0"/>
          <w:kern w:val="0"/>
          <w:sz w:val="24"/>
          <w:highlight w:val="none"/>
          <w:lang w:eastAsia="zh-CN"/>
        </w:rPr>
        <w:t>月</w:t>
      </w:r>
      <w:r>
        <w:rPr>
          <w:rFonts w:hint="eastAsia" w:ascii="仿宋" w:hAnsi="仿宋" w:eastAsia="仿宋" w:cs="仿宋"/>
          <w:bCs/>
          <w:color w:val="auto"/>
          <w:spacing w:val="0"/>
          <w:kern w:val="0"/>
          <w:sz w:val="24"/>
          <w:highlight w:val="none"/>
          <w:lang w:val="en-US" w:eastAsia="zh-CN"/>
        </w:rPr>
        <w:t>19</w:t>
      </w:r>
      <w:r>
        <w:rPr>
          <w:rFonts w:hint="eastAsia" w:ascii="仿宋" w:hAnsi="仿宋" w:eastAsia="仿宋" w:cs="仿宋"/>
          <w:bCs/>
          <w:color w:val="auto"/>
          <w:spacing w:val="0"/>
          <w:kern w:val="0"/>
          <w:sz w:val="24"/>
          <w:highlight w:val="none"/>
        </w:rPr>
        <w:t>日17时</w:t>
      </w:r>
      <w:r>
        <w:rPr>
          <w:rFonts w:hint="eastAsia" w:ascii="仿宋" w:hAnsi="仿宋" w:eastAsia="仿宋" w:cs="仿宋"/>
          <w:bCs/>
          <w:color w:val="auto"/>
          <w:spacing w:val="0"/>
          <w:kern w:val="0"/>
          <w:sz w:val="24"/>
          <w:highlight w:val="none"/>
          <w:lang w:val="en-US" w:eastAsia="zh-CN"/>
        </w:rPr>
        <w:t>00</w:t>
      </w:r>
      <w:r>
        <w:rPr>
          <w:rFonts w:hint="eastAsia" w:ascii="仿宋" w:hAnsi="仿宋" w:eastAsia="仿宋" w:cs="仿宋"/>
          <w:bCs/>
          <w:color w:val="auto"/>
          <w:spacing w:val="0"/>
          <w:kern w:val="0"/>
          <w:sz w:val="24"/>
          <w:highlight w:val="none"/>
        </w:rPr>
        <w:t>分（北京时间，法定节假日除外）</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2</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地点：临沂市公共资源交易网(http://ggzyjy.linyi.gov.cn)。</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spacing w:val="0"/>
          <w:kern w:val="0"/>
          <w:sz w:val="24"/>
          <w:highlight w:val="none"/>
        </w:rPr>
      </w:pPr>
      <w:r>
        <w:rPr>
          <w:rFonts w:hint="eastAsia" w:ascii="仿宋" w:hAnsi="仿宋" w:eastAsia="仿宋" w:cs="仿宋"/>
          <w:bCs/>
          <w:color w:val="auto"/>
          <w:spacing w:val="0"/>
          <w:kern w:val="0"/>
          <w:sz w:val="24"/>
          <w:highlight w:val="none"/>
        </w:rPr>
        <w:t>3</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方式：</w:t>
      </w:r>
      <w:r>
        <w:rPr>
          <w:rFonts w:hint="eastAsia" w:ascii="仿宋" w:hAnsi="仿宋" w:eastAsia="仿宋" w:cs="仿宋"/>
          <w:color w:val="auto"/>
          <w:spacing w:val="0"/>
          <w:kern w:val="0"/>
          <w:sz w:val="24"/>
          <w:highlight w:val="none"/>
        </w:rPr>
        <w:t>①</w:t>
      </w:r>
      <w:r>
        <w:rPr>
          <w:rFonts w:hint="eastAsia" w:ascii="仿宋" w:hAnsi="仿宋" w:eastAsia="仿宋" w:cs="仿宋"/>
          <w:color w:val="auto"/>
          <w:spacing w:val="0"/>
          <w:kern w:val="0"/>
          <w:sz w:val="24"/>
          <w:highlight w:val="none"/>
          <w:lang w:eastAsia="zh-CN"/>
        </w:rPr>
        <w:t>投标人</w:t>
      </w:r>
      <w:r>
        <w:rPr>
          <w:rFonts w:hint="eastAsia" w:ascii="仿宋" w:hAnsi="仿宋" w:eastAsia="仿宋" w:cs="仿宋"/>
          <w:color w:val="auto"/>
          <w:spacing w:val="0"/>
          <w:kern w:val="0"/>
          <w:sz w:val="24"/>
          <w:highlight w:val="none"/>
        </w:rPr>
        <w:t>在获取</w:t>
      </w:r>
      <w:r>
        <w:rPr>
          <w:rFonts w:hint="eastAsia" w:ascii="仿宋" w:hAnsi="仿宋" w:eastAsia="仿宋" w:cs="仿宋"/>
          <w:color w:val="auto"/>
          <w:spacing w:val="0"/>
          <w:kern w:val="0"/>
          <w:sz w:val="24"/>
          <w:highlight w:val="none"/>
          <w:lang w:eastAsia="zh-CN"/>
        </w:rPr>
        <w:t>招标</w:t>
      </w:r>
      <w:r>
        <w:rPr>
          <w:rFonts w:hint="eastAsia" w:ascii="仿宋" w:hAnsi="仿宋" w:eastAsia="仿宋" w:cs="仿宋"/>
          <w:color w:val="auto"/>
          <w:spacing w:val="0"/>
          <w:kern w:val="0"/>
          <w:sz w:val="24"/>
          <w:highlight w:val="none"/>
        </w:rPr>
        <w:t>文件截止时间前办理CA认证、诚信入库并登录临沂市公共资源交易网(http://ggzyjy.linyi.gov.cn)下载</w:t>
      </w:r>
      <w:r>
        <w:rPr>
          <w:rFonts w:hint="eastAsia" w:ascii="仿宋" w:hAnsi="仿宋" w:eastAsia="仿宋" w:cs="仿宋"/>
          <w:color w:val="auto"/>
          <w:spacing w:val="0"/>
          <w:kern w:val="0"/>
          <w:sz w:val="24"/>
          <w:highlight w:val="none"/>
          <w:lang w:eastAsia="zh-CN"/>
        </w:rPr>
        <w:t>招标文件</w:t>
      </w:r>
      <w:r>
        <w:rPr>
          <w:rFonts w:hint="eastAsia" w:ascii="仿宋" w:hAnsi="仿宋" w:eastAsia="仿宋" w:cs="仿宋"/>
          <w:color w:val="auto"/>
          <w:spacing w:val="0"/>
          <w:kern w:val="0"/>
          <w:sz w:val="24"/>
          <w:highlight w:val="none"/>
        </w:rPr>
        <w:t>，未下载</w:t>
      </w:r>
      <w:r>
        <w:rPr>
          <w:rFonts w:hint="eastAsia" w:ascii="仿宋" w:hAnsi="仿宋" w:eastAsia="仿宋" w:cs="仿宋"/>
          <w:color w:val="auto"/>
          <w:spacing w:val="0"/>
          <w:kern w:val="0"/>
          <w:sz w:val="24"/>
          <w:highlight w:val="none"/>
          <w:lang w:eastAsia="zh-CN"/>
        </w:rPr>
        <w:t>招标文件</w:t>
      </w:r>
      <w:r>
        <w:rPr>
          <w:rFonts w:hint="eastAsia" w:ascii="仿宋" w:hAnsi="仿宋" w:eastAsia="仿宋" w:cs="仿宋"/>
          <w:color w:val="auto"/>
          <w:spacing w:val="0"/>
          <w:kern w:val="0"/>
          <w:sz w:val="24"/>
          <w:highlight w:val="none"/>
        </w:rPr>
        <w:t>视为自动放弃投标；②潜在投标申请人应自行关注交易平台，因自身贻误行为导致未成功获取</w:t>
      </w:r>
      <w:r>
        <w:rPr>
          <w:rFonts w:hint="eastAsia" w:ascii="仿宋" w:hAnsi="仿宋" w:eastAsia="仿宋" w:cs="仿宋"/>
          <w:color w:val="auto"/>
          <w:spacing w:val="0"/>
          <w:kern w:val="0"/>
          <w:sz w:val="24"/>
          <w:highlight w:val="none"/>
          <w:lang w:eastAsia="zh-CN"/>
        </w:rPr>
        <w:t>招标文件</w:t>
      </w:r>
      <w:r>
        <w:rPr>
          <w:rFonts w:hint="eastAsia" w:ascii="仿宋" w:hAnsi="仿宋" w:eastAsia="仿宋" w:cs="仿宋"/>
          <w:color w:val="auto"/>
          <w:spacing w:val="0"/>
          <w:kern w:val="0"/>
          <w:sz w:val="24"/>
          <w:highlight w:val="none"/>
        </w:rPr>
        <w:t>及补充（答疑、澄清）文件，责任自负。</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val="en-US" w:eastAsia="zh-CN"/>
        </w:rPr>
      </w:pPr>
      <w:r>
        <w:rPr>
          <w:rFonts w:hint="eastAsia" w:ascii="仿宋" w:hAnsi="仿宋" w:eastAsia="仿宋" w:cs="仿宋"/>
          <w:bCs/>
          <w:color w:val="auto"/>
          <w:spacing w:val="0"/>
          <w:kern w:val="0"/>
          <w:sz w:val="24"/>
          <w:highlight w:val="none"/>
        </w:rPr>
        <w:t>4</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售价：0.00</w:t>
      </w:r>
      <w:r>
        <w:rPr>
          <w:rFonts w:hint="eastAsia" w:ascii="仿宋" w:hAnsi="仿宋" w:eastAsia="仿宋" w:cs="仿宋"/>
          <w:bCs/>
          <w:color w:val="auto"/>
          <w:spacing w:val="0"/>
          <w:kern w:val="0"/>
          <w:sz w:val="24"/>
          <w:highlight w:val="none"/>
          <w:lang w:val="en-US" w:eastAsia="zh-CN"/>
        </w:rPr>
        <w:t>元</w:t>
      </w:r>
    </w:p>
    <w:p>
      <w:pPr>
        <w:keepNext w:val="0"/>
        <w:keepLines w:val="0"/>
        <w:pageBreakBefore w:val="0"/>
        <w:kinsoku/>
        <w:wordWrap/>
        <w:overflowPunct/>
        <w:topLinePunct w:val="0"/>
        <w:autoSpaceDE/>
        <w:autoSpaceDN/>
        <w:bidi w:val="0"/>
        <w:spacing w:line="360" w:lineRule="auto"/>
        <w:rPr>
          <w:rFonts w:hint="eastAsia" w:ascii="仿宋" w:hAnsi="仿宋" w:eastAsia="仿宋" w:cs="仿宋"/>
          <w:b/>
          <w:color w:val="auto"/>
          <w:spacing w:val="0"/>
          <w:kern w:val="0"/>
          <w:sz w:val="24"/>
          <w:highlight w:val="none"/>
        </w:rPr>
      </w:pPr>
      <w:r>
        <w:rPr>
          <w:rFonts w:hint="eastAsia" w:ascii="仿宋" w:hAnsi="仿宋" w:eastAsia="仿宋" w:cs="仿宋"/>
          <w:b/>
          <w:bCs/>
          <w:color w:val="auto"/>
          <w:kern w:val="0"/>
          <w:sz w:val="24"/>
          <w:highlight w:val="none"/>
          <w:lang w:eastAsia="zh-CN"/>
        </w:rPr>
        <w:t>四</w:t>
      </w:r>
      <w:r>
        <w:rPr>
          <w:rFonts w:hint="eastAsia" w:ascii="仿宋" w:hAnsi="仿宋" w:eastAsia="仿宋" w:cs="仿宋"/>
          <w:b/>
          <w:bCs/>
          <w:color w:val="auto"/>
          <w:kern w:val="0"/>
          <w:sz w:val="24"/>
          <w:highlight w:val="none"/>
        </w:rPr>
        <w:t>、</w:t>
      </w:r>
      <w:r>
        <w:rPr>
          <w:rFonts w:hint="eastAsia" w:ascii="仿宋" w:hAnsi="仿宋" w:eastAsia="仿宋" w:cs="仿宋"/>
          <w:b/>
          <w:bCs/>
          <w:color w:val="auto"/>
          <w:spacing w:val="0"/>
          <w:kern w:val="0"/>
          <w:sz w:val="24"/>
          <w:highlight w:val="none"/>
          <w:lang w:eastAsia="zh-CN"/>
        </w:rPr>
        <w:t>投</w:t>
      </w:r>
      <w:r>
        <w:rPr>
          <w:rFonts w:hint="eastAsia" w:ascii="仿宋" w:hAnsi="仿宋" w:eastAsia="仿宋" w:cs="仿宋"/>
          <w:b/>
          <w:color w:val="auto"/>
          <w:spacing w:val="0"/>
          <w:kern w:val="0"/>
          <w:sz w:val="24"/>
          <w:highlight w:val="none"/>
          <w:lang w:eastAsia="zh-CN"/>
        </w:rPr>
        <w:t>标</w:t>
      </w:r>
      <w:r>
        <w:rPr>
          <w:rFonts w:hint="eastAsia" w:ascii="仿宋" w:hAnsi="仿宋" w:eastAsia="仿宋" w:cs="仿宋"/>
          <w:b/>
          <w:color w:val="auto"/>
          <w:spacing w:val="0"/>
          <w:kern w:val="0"/>
          <w:sz w:val="24"/>
          <w:highlight w:val="none"/>
        </w:rPr>
        <w:t>文件提交：</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 w:val="0"/>
          <w:bCs/>
          <w:color w:val="auto"/>
          <w:spacing w:val="0"/>
          <w:kern w:val="0"/>
          <w:sz w:val="24"/>
          <w:highlight w:val="none"/>
        </w:rPr>
        <w:t>1</w:t>
      </w:r>
      <w:r>
        <w:rPr>
          <w:rFonts w:hint="eastAsia" w:ascii="仿宋" w:hAnsi="仿宋" w:eastAsia="仿宋" w:cs="仿宋"/>
          <w:b w:val="0"/>
          <w:bCs/>
          <w:color w:val="auto"/>
          <w:spacing w:val="0"/>
          <w:kern w:val="0"/>
          <w:sz w:val="24"/>
          <w:highlight w:val="none"/>
          <w:lang w:eastAsia="zh-CN"/>
        </w:rPr>
        <w:t>、</w:t>
      </w:r>
      <w:r>
        <w:rPr>
          <w:rFonts w:hint="eastAsia" w:ascii="仿宋" w:hAnsi="仿宋" w:eastAsia="仿宋" w:cs="仿宋"/>
          <w:b w:val="0"/>
          <w:bCs/>
          <w:color w:val="auto"/>
          <w:spacing w:val="0"/>
          <w:kern w:val="0"/>
          <w:sz w:val="24"/>
          <w:highlight w:val="none"/>
        </w:rPr>
        <w:t>截止时间：</w:t>
      </w:r>
      <w:r>
        <w:rPr>
          <w:rFonts w:hint="eastAsia" w:ascii="仿宋" w:hAnsi="仿宋" w:eastAsia="仿宋" w:cs="仿宋"/>
          <w:b w:val="0"/>
          <w:bCs/>
          <w:color w:val="auto"/>
          <w:spacing w:val="0"/>
          <w:kern w:val="0"/>
          <w:sz w:val="24"/>
          <w:highlight w:val="none"/>
          <w:lang w:eastAsia="zh-CN"/>
        </w:rPr>
        <w:t>202</w:t>
      </w:r>
      <w:r>
        <w:rPr>
          <w:rFonts w:hint="eastAsia" w:ascii="仿宋" w:hAnsi="仿宋" w:eastAsia="仿宋" w:cs="仿宋"/>
          <w:b w:val="0"/>
          <w:bCs/>
          <w:color w:val="auto"/>
          <w:spacing w:val="0"/>
          <w:kern w:val="0"/>
          <w:sz w:val="24"/>
          <w:highlight w:val="none"/>
          <w:lang w:val="en-US" w:eastAsia="zh-CN"/>
        </w:rPr>
        <w:t>3</w:t>
      </w:r>
      <w:r>
        <w:rPr>
          <w:rFonts w:hint="eastAsia" w:ascii="仿宋" w:hAnsi="仿宋" w:eastAsia="仿宋" w:cs="仿宋"/>
          <w:b w:val="0"/>
          <w:bCs/>
          <w:color w:val="auto"/>
          <w:spacing w:val="0"/>
          <w:kern w:val="0"/>
          <w:sz w:val="24"/>
          <w:highlight w:val="none"/>
          <w:lang w:eastAsia="zh-CN"/>
        </w:rPr>
        <w:t>年</w:t>
      </w:r>
      <w:r>
        <w:rPr>
          <w:rFonts w:hint="eastAsia" w:ascii="仿宋" w:hAnsi="仿宋" w:eastAsia="仿宋" w:cs="仿宋"/>
          <w:b w:val="0"/>
          <w:bCs/>
          <w:color w:val="auto"/>
          <w:spacing w:val="0"/>
          <w:kern w:val="0"/>
          <w:sz w:val="24"/>
          <w:highlight w:val="none"/>
          <w:lang w:val="en-US" w:eastAsia="zh-CN"/>
        </w:rPr>
        <w:t>11</w:t>
      </w:r>
      <w:r>
        <w:rPr>
          <w:rFonts w:hint="eastAsia" w:ascii="仿宋" w:hAnsi="仿宋" w:eastAsia="仿宋" w:cs="仿宋"/>
          <w:b w:val="0"/>
          <w:bCs/>
          <w:color w:val="auto"/>
          <w:spacing w:val="0"/>
          <w:kern w:val="0"/>
          <w:sz w:val="24"/>
          <w:highlight w:val="none"/>
          <w:lang w:eastAsia="zh-CN"/>
        </w:rPr>
        <w:t>月</w:t>
      </w:r>
      <w:r>
        <w:rPr>
          <w:rFonts w:hint="eastAsia" w:ascii="仿宋" w:hAnsi="仿宋" w:eastAsia="仿宋" w:cs="仿宋"/>
          <w:b w:val="0"/>
          <w:bCs/>
          <w:color w:val="auto"/>
          <w:spacing w:val="0"/>
          <w:kern w:val="0"/>
          <w:sz w:val="24"/>
          <w:highlight w:val="none"/>
          <w:lang w:val="en-US" w:eastAsia="zh-CN"/>
        </w:rPr>
        <w:t>02</w:t>
      </w:r>
      <w:bookmarkStart w:id="1" w:name="_GoBack"/>
      <w:bookmarkEnd w:id="1"/>
      <w:r>
        <w:rPr>
          <w:rFonts w:hint="eastAsia" w:ascii="仿宋" w:hAnsi="仿宋" w:eastAsia="仿宋" w:cs="仿宋"/>
          <w:b w:val="0"/>
          <w:bCs/>
          <w:color w:val="auto"/>
          <w:spacing w:val="0"/>
          <w:kern w:val="0"/>
          <w:sz w:val="24"/>
          <w:highlight w:val="none"/>
          <w:lang w:eastAsia="zh-CN"/>
        </w:rPr>
        <w:t>日</w:t>
      </w:r>
      <w:r>
        <w:rPr>
          <w:rFonts w:hint="eastAsia" w:ascii="仿宋" w:hAnsi="仿宋" w:eastAsia="仿宋" w:cs="仿宋"/>
          <w:b w:val="0"/>
          <w:bCs/>
          <w:color w:val="auto"/>
          <w:spacing w:val="0"/>
          <w:kern w:val="0"/>
          <w:sz w:val="24"/>
          <w:highlight w:val="none"/>
          <w:lang w:val="en-US" w:eastAsia="zh-CN"/>
        </w:rPr>
        <w:t>09</w:t>
      </w:r>
      <w:r>
        <w:rPr>
          <w:rFonts w:hint="eastAsia" w:ascii="仿宋" w:hAnsi="仿宋" w:eastAsia="仿宋" w:cs="仿宋"/>
          <w:b w:val="0"/>
          <w:bCs/>
          <w:color w:val="auto"/>
          <w:spacing w:val="0"/>
          <w:kern w:val="0"/>
          <w:sz w:val="24"/>
          <w:highlight w:val="none"/>
          <w:lang w:eastAsia="zh-CN"/>
        </w:rPr>
        <w:t>时</w:t>
      </w:r>
      <w:r>
        <w:rPr>
          <w:rFonts w:hint="eastAsia" w:ascii="仿宋" w:hAnsi="仿宋" w:eastAsia="仿宋" w:cs="仿宋"/>
          <w:b w:val="0"/>
          <w:bCs/>
          <w:color w:val="auto"/>
          <w:spacing w:val="0"/>
          <w:kern w:val="0"/>
          <w:sz w:val="24"/>
          <w:highlight w:val="none"/>
          <w:lang w:val="en-US" w:eastAsia="zh-CN"/>
        </w:rPr>
        <w:t>0</w:t>
      </w:r>
      <w:r>
        <w:rPr>
          <w:rFonts w:hint="eastAsia" w:ascii="仿宋" w:hAnsi="仿宋" w:eastAsia="仿宋" w:cs="仿宋"/>
          <w:b w:val="0"/>
          <w:bCs/>
          <w:color w:val="auto"/>
          <w:spacing w:val="0"/>
          <w:kern w:val="0"/>
          <w:sz w:val="24"/>
          <w:highlight w:val="none"/>
          <w:lang w:eastAsia="zh-CN"/>
        </w:rPr>
        <w:t>0分</w:t>
      </w:r>
      <w:r>
        <w:rPr>
          <w:rFonts w:hint="eastAsia" w:ascii="仿宋" w:hAnsi="仿宋" w:eastAsia="仿宋" w:cs="仿宋"/>
          <w:b w:val="0"/>
          <w:bCs/>
          <w:color w:val="auto"/>
          <w:spacing w:val="0"/>
          <w:kern w:val="0"/>
          <w:sz w:val="24"/>
          <w:highlight w:val="none"/>
        </w:rPr>
        <w:t>（北京时间）</w:t>
      </w:r>
    </w:p>
    <w:p>
      <w:pPr>
        <w:widowControl/>
        <w:adjustRightInd w:val="0"/>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bCs/>
          <w:color w:val="auto"/>
          <w:spacing w:val="0"/>
          <w:kern w:val="0"/>
          <w:sz w:val="24"/>
          <w:highlight w:val="none"/>
        </w:rPr>
        <w:t>2</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地点：</w:t>
      </w:r>
      <w:r>
        <w:rPr>
          <w:rFonts w:hint="eastAsia" w:ascii="仿宋" w:hAnsi="仿宋" w:eastAsia="仿宋" w:cs="仿宋"/>
          <w:color w:val="auto"/>
          <w:spacing w:val="0"/>
          <w:kern w:val="0"/>
          <w:sz w:val="24"/>
          <w:highlight w:val="none"/>
        </w:rPr>
        <w:t>临沂市公共资源交易中心电子开标系统</w:t>
      </w:r>
      <w:r>
        <w:rPr>
          <w:rFonts w:hint="eastAsia" w:ascii="仿宋" w:hAnsi="仿宋" w:eastAsia="仿宋" w:cs="仿宋"/>
          <w:color w:val="auto"/>
          <w:spacing w:val="0"/>
          <w:kern w:val="0"/>
          <w:sz w:val="24"/>
          <w:highlight w:val="none"/>
          <w:lang w:eastAsia="zh-CN"/>
        </w:rPr>
        <w:t>。</w:t>
      </w:r>
    </w:p>
    <w:p>
      <w:pPr>
        <w:keepNext w:val="0"/>
        <w:keepLines w:val="0"/>
        <w:pageBreakBefore w:val="0"/>
        <w:kinsoku/>
        <w:wordWrap/>
        <w:overflowPunct/>
        <w:topLinePunct w:val="0"/>
        <w:autoSpaceDE/>
        <w:autoSpaceDN/>
        <w:bidi w:val="0"/>
        <w:spacing w:line="360" w:lineRule="auto"/>
        <w:rPr>
          <w:rFonts w:hint="eastAsia" w:ascii="仿宋" w:hAnsi="仿宋" w:eastAsia="仿宋" w:cs="仿宋"/>
          <w:b/>
          <w:color w:val="auto"/>
          <w:spacing w:val="0"/>
          <w:kern w:val="0"/>
          <w:sz w:val="24"/>
          <w:highlight w:val="none"/>
        </w:rPr>
      </w:pPr>
      <w:r>
        <w:rPr>
          <w:rFonts w:hint="eastAsia" w:ascii="仿宋" w:hAnsi="仿宋" w:eastAsia="仿宋" w:cs="仿宋"/>
          <w:b/>
          <w:color w:val="auto"/>
          <w:spacing w:val="0"/>
          <w:kern w:val="0"/>
          <w:sz w:val="24"/>
          <w:highlight w:val="none"/>
          <w:lang w:eastAsia="zh-CN"/>
        </w:rPr>
        <w:t>五</w:t>
      </w:r>
      <w:r>
        <w:rPr>
          <w:rFonts w:hint="eastAsia" w:ascii="仿宋" w:hAnsi="仿宋" w:eastAsia="仿宋" w:cs="仿宋"/>
          <w:b/>
          <w:color w:val="auto"/>
          <w:spacing w:val="0"/>
          <w:kern w:val="0"/>
          <w:sz w:val="24"/>
          <w:highlight w:val="none"/>
        </w:rPr>
        <w:t>、开启：</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1</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开启时间：</w:t>
      </w:r>
      <w:r>
        <w:rPr>
          <w:rFonts w:hint="eastAsia" w:ascii="仿宋" w:hAnsi="仿宋" w:eastAsia="仿宋" w:cs="仿宋"/>
          <w:b w:val="0"/>
          <w:bCs/>
          <w:color w:val="auto"/>
          <w:spacing w:val="0"/>
          <w:kern w:val="0"/>
          <w:sz w:val="24"/>
          <w:highlight w:val="none"/>
          <w:lang w:eastAsia="zh-CN"/>
        </w:rPr>
        <w:t>202</w:t>
      </w:r>
      <w:r>
        <w:rPr>
          <w:rFonts w:hint="eastAsia" w:ascii="仿宋" w:hAnsi="仿宋" w:eastAsia="仿宋" w:cs="仿宋"/>
          <w:b w:val="0"/>
          <w:bCs/>
          <w:color w:val="auto"/>
          <w:spacing w:val="0"/>
          <w:kern w:val="0"/>
          <w:sz w:val="24"/>
          <w:highlight w:val="none"/>
          <w:lang w:val="en-US" w:eastAsia="zh-CN"/>
        </w:rPr>
        <w:t>3</w:t>
      </w:r>
      <w:r>
        <w:rPr>
          <w:rFonts w:hint="eastAsia" w:ascii="仿宋" w:hAnsi="仿宋" w:eastAsia="仿宋" w:cs="仿宋"/>
          <w:b w:val="0"/>
          <w:bCs/>
          <w:color w:val="auto"/>
          <w:spacing w:val="0"/>
          <w:kern w:val="0"/>
          <w:sz w:val="24"/>
          <w:highlight w:val="none"/>
          <w:lang w:eastAsia="zh-CN"/>
        </w:rPr>
        <w:t>年</w:t>
      </w:r>
      <w:r>
        <w:rPr>
          <w:rFonts w:hint="eastAsia" w:ascii="仿宋" w:hAnsi="仿宋" w:eastAsia="仿宋" w:cs="仿宋"/>
          <w:b w:val="0"/>
          <w:bCs/>
          <w:color w:val="auto"/>
          <w:spacing w:val="0"/>
          <w:kern w:val="0"/>
          <w:sz w:val="24"/>
          <w:highlight w:val="none"/>
          <w:lang w:val="en-US" w:eastAsia="zh-CN"/>
        </w:rPr>
        <w:t>11</w:t>
      </w:r>
      <w:r>
        <w:rPr>
          <w:rFonts w:hint="eastAsia" w:ascii="仿宋" w:hAnsi="仿宋" w:eastAsia="仿宋" w:cs="仿宋"/>
          <w:b w:val="0"/>
          <w:bCs/>
          <w:color w:val="auto"/>
          <w:spacing w:val="0"/>
          <w:kern w:val="0"/>
          <w:sz w:val="24"/>
          <w:highlight w:val="none"/>
          <w:lang w:eastAsia="zh-CN"/>
        </w:rPr>
        <w:t>月</w:t>
      </w:r>
      <w:r>
        <w:rPr>
          <w:rFonts w:hint="eastAsia" w:ascii="仿宋" w:hAnsi="仿宋" w:eastAsia="仿宋" w:cs="仿宋"/>
          <w:b w:val="0"/>
          <w:bCs/>
          <w:color w:val="auto"/>
          <w:spacing w:val="0"/>
          <w:kern w:val="0"/>
          <w:sz w:val="24"/>
          <w:highlight w:val="none"/>
          <w:lang w:val="en-US" w:eastAsia="zh-CN"/>
        </w:rPr>
        <w:t>02</w:t>
      </w:r>
      <w:r>
        <w:rPr>
          <w:rFonts w:hint="eastAsia" w:ascii="仿宋" w:hAnsi="仿宋" w:eastAsia="仿宋" w:cs="仿宋"/>
          <w:b w:val="0"/>
          <w:bCs/>
          <w:color w:val="auto"/>
          <w:spacing w:val="0"/>
          <w:kern w:val="0"/>
          <w:sz w:val="24"/>
          <w:highlight w:val="none"/>
          <w:lang w:eastAsia="zh-CN"/>
        </w:rPr>
        <w:t>日</w:t>
      </w:r>
      <w:r>
        <w:rPr>
          <w:rFonts w:hint="eastAsia" w:ascii="仿宋" w:hAnsi="仿宋" w:eastAsia="仿宋" w:cs="仿宋"/>
          <w:b w:val="0"/>
          <w:bCs/>
          <w:color w:val="auto"/>
          <w:spacing w:val="0"/>
          <w:kern w:val="0"/>
          <w:sz w:val="24"/>
          <w:highlight w:val="none"/>
          <w:lang w:val="en-US" w:eastAsia="zh-CN"/>
        </w:rPr>
        <w:t>09</w:t>
      </w:r>
      <w:r>
        <w:rPr>
          <w:rFonts w:hint="eastAsia" w:ascii="仿宋" w:hAnsi="仿宋" w:eastAsia="仿宋" w:cs="仿宋"/>
          <w:b w:val="0"/>
          <w:bCs/>
          <w:color w:val="auto"/>
          <w:spacing w:val="0"/>
          <w:kern w:val="0"/>
          <w:sz w:val="24"/>
          <w:highlight w:val="none"/>
          <w:lang w:eastAsia="zh-CN"/>
        </w:rPr>
        <w:t>时</w:t>
      </w:r>
      <w:r>
        <w:rPr>
          <w:rFonts w:hint="eastAsia" w:ascii="仿宋" w:hAnsi="仿宋" w:eastAsia="仿宋" w:cs="仿宋"/>
          <w:b w:val="0"/>
          <w:bCs/>
          <w:color w:val="auto"/>
          <w:spacing w:val="0"/>
          <w:kern w:val="0"/>
          <w:sz w:val="24"/>
          <w:highlight w:val="none"/>
          <w:lang w:val="en-US" w:eastAsia="zh-CN"/>
        </w:rPr>
        <w:t>0</w:t>
      </w:r>
      <w:r>
        <w:rPr>
          <w:rFonts w:hint="eastAsia" w:ascii="仿宋" w:hAnsi="仿宋" w:eastAsia="仿宋" w:cs="仿宋"/>
          <w:b w:val="0"/>
          <w:bCs/>
          <w:color w:val="auto"/>
          <w:spacing w:val="0"/>
          <w:kern w:val="0"/>
          <w:sz w:val="24"/>
          <w:highlight w:val="none"/>
          <w:lang w:eastAsia="zh-CN"/>
        </w:rPr>
        <w:t>0分</w:t>
      </w:r>
      <w:r>
        <w:rPr>
          <w:rFonts w:hint="eastAsia" w:ascii="仿宋" w:hAnsi="仿宋" w:eastAsia="仿宋" w:cs="仿宋"/>
          <w:bCs/>
          <w:color w:val="auto"/>
          <w:spacing w:val="0"/>
          <w:kern w:val="0"/>
          <w:sz w:val="24"/>
          <w:highlight w:val="none"/>
        </w:rPr>
        <w:t>（北京时间）</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2</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开启地点：临沂市公共资源交易中心电子开标系统</w:t>
      </w:r>
    </w:p>
    <w:p>
      <w:pPr>
        <w:keepNext w:val="0"/>
        <w:keepLines w:val="0"/>
        <w:pageBreakBefore w:val="0"/>
        <w:kinsoku/>
        <w:wordWrap/>
        <w:overflowPunct/>
        <w:topLinePunct w:val="0"/>
        <w:autoSpaceDE/>
        <w:autoSpaceDN/>
        <w:bidi w:val="0"/>
        <w:spacing w:line="360" w:lineRule="auto"/>
        <w:rPr>
          <w:rFonts w:hint="eastAsia" w:ascii="仿宋" w:hAnsi="仿宋" w:eastAsia="仿宋" w:cs="仿宋"/>
          <w:bCs/>
          <w:color w:val="auto"/>
          <w:spacing w:val="0"/>
          <w:kern w:val="0"/>
          <w:sz w:val="24"/>
          <w:highlight w:val="none"/>
        </w:rPr>
      </w:pPr>
      <w:r>
        <w:rPr>
          <w:rFonts w:hint="eastAsia" w:ascii="仿宋" w:hAnsi="仿宋" w:eastAsia="仿宋" w:cs="仿宋"/>
          <w:b/>
          <w:color w:val="auto"/>
          <w:spacing w:val="0"/>
          <w:kern w:val="0"/>
          <w:sz w:val="24"/>
          <w:highlight w:val="none"/>
        </w:rPr>
        <w:t>六、公告期限：</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自本公告发布之日起5个工作日。</w:t>
      </w:r>
    </w:p>
    <w:p>
      <w:pPr>
        <w:keepNext w:val="0"/>
        <w:keepLines w:val="0"/>
        <w:pageBreakBefore w:val="0"/>
        <w:kinsoku/>
        <w:wordWrap/>
        <w:overflowPunct/>
        <w:topLinePunct w:val="0"/>
        <w:autoSpaceDE/>
        <w:autoSpaceDN/>
        <w:bidi w:val="0"/>
        <w:spacing w:line="360" w:lineRule="auto"/>
        <w:rPr>
          <w:rFonts w:hint="eastAsia" w:ascii="仿宋" w:hAnsi="仿宋" w:eastAsia="仿宋" w:cs="仿宋"/>
          <w:bCs/>
          <w:color w:val="auto"/>
          <w:spacing w:val="0"/>
          <w:kern w:val="0"/>
          <w:sz w:val="24"/>
          <w:highlight w:val="none"/>
        </w:rPr>
      </w:pPr>
      <w:r>
        <w:rPr>
          <w:rFonts w:hint="eastAsia" w:ascii="仿宋" w:hAnsi="仿宋" w:eastAsia="仿宋" w:cs="仿宋"/>
          <w:b/>
          <w:color w:val="auto"/>
          <w:spacing w:val="0"/>
          <w:kern w:val="0"/>
          <w:sz w:val="24"/>
          <w:highlight w:val="none"/>
        </w:rPr>
        <w:t>七、其他补充事宜：</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其他补充事宜:无</w:t>
      </w:r>
    </w:p>
    <w:p>
      <w:pPr>
        <w:widowControl/>
        <w:adjustRightInd w:val="0"/>
        <w:snapToGrid w:val="0"/>
        <w:spacing w:line="360" w:lineRule="auto"/>
        <w:ind w:left="478" w:hanging="479" w:hangingChars="199"/>
        <w:jc w:val="left"/>
        <w:rPr>
          <w:rFonts w:hint="eastAsia" w:ascii="仿宋" w:hAnsi="仿宋" w:eastAsia="仿宋" w:cs="仿宋"/>
          <w:color w:val="auto"/>
          <w:kern w:val="0"/>
          <w:sz w:val="24"/>
          <w:highlight w:val="none"/>
          <w:lang w:val="en-US" w:eastAsia="zh-CN"/>
        </w:rPr>
      </w:pPr>
      <w:r>
        <w:rPr>
          <w:rFonts w:hint="eastAsia" w:ascii="仿宋" w:hAnsi="仿宋" w:eastAsia="仿宋" w:cs="仿宋"/>
          <w:b/>
          <w:bCs/>
          <w:color w:val="auto"/>
          <w:kern w:val="0"/>
          <w:sz w:val="24"/>
          <w:highlight w:val="none"/>
          <w:lang w:val="zh-CN"/>
        </w:rPr>
        <w:t>八</w:t>
      </w:r>
      <w:r>
        <w:rPr>
          <w:rFonts w:hint="eastAsia" w:ascii="仿宋" w:hAnsi="仿宋" w:eastAsia="仿宋" w:cs="仿宋"/>
          <w:b/>
          <w:bCs/>
          <w:color w:val="auto"/>
          <w:kern w:val="0"/>
          <w:sz w:val="24"/>
          <w:highlight w:val="none"/>
        </w:rPr>
        <w:t>、</w:t>
      </w:r>
      <w:r>
        <w:rPr>
          <w:rFonts w:hint="eastAsia" w:ascii="仿宋" w:hAnsi="仿宋" w:eastAsia="仿宋" w:cs="仿宋"/>
          <w:b/>
          <w:color w:val="auto"/>
          <w:spacing w:val="0"/>
          <w:kern w:val="0"/>
          <w:sz w:val="24"/>
          <w:highlight w:val="none"/>
        </w:rPr>
        <w:t>对本次招标提出询问，请按以下方式联系</w:t>
      </w:r>
      <w:r>
        <w:rPr>
          <w:rFonts w:hint="eastAsia" w:ascii="仿宋" w:hAnsi="仿宋" w:eastAsia="仿宋" w:cs="仿宋"/>
          <w:b/>
          <w:bCs/>
          <w:color w:val="auto"/>
          <w:kern w:val="0"/>
          <w:sz w:val="24"/>
          <w:highlight w:val="none"/>
        </w:rPr>
        <w:t>：</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1</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采购人信息</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eastAsia="zh-CN"/>
        </w:rPr>
      </w:pPr>
      <w:r>
        <w:rPr>
          <w:rFonts w:hint="eastAsia" w:ascii="仿宋" w:hAnsi="仿宋" w:eastAsia="仿宋" w:cs="仿宋"/>
          <w:bCs/>
          <w:color w:val="auto"/>
          <w:spacing w:val="0"/>
          <w:kern w:val="0"/>
          <w:sz w:val="24"/>
          <w:highlight w:val="none"/>
        </w:rPr>
        <w:t>名称：</w:t>
      </w:r>
      <w:r>
        <w:rPr>
          <w:rFonts w:hint="eastAsia" w:ascii="仿宋" w:hAnsi="仿宋" w:eastAsia="仿宋" w:cs="仿宋"/>
          <w:bCs/>
          <w:color w:val="auto"/>
          <w:spacing w:val="0"/>
          <w:kern w:val="0"/>
          <w:sz w:val="24"/>
          <w:highlight w:val="none"/>
          <w:lang w:eastAsia="zh-CN"/>
        </w:rPr>
        <w:t>山东省临沂卫生学校</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val="en-US" w:eastAsia="zh-CN"/>
        </w:rPr>
      </w:pPr>
      <w:r>
        <w:rPr>
          <w:rFonts w:hint="eastAsia" w:ascii="仿宋" w:hAnsi="仿宋" w:eastAsia="仿宋" w:cs="仿宋"/>
          <w:bCs/>
          <w:color w:val="auto"/>
          <w:spacing w:val="0"/>
          <w:kern w:val="0"/>
          <w:sz w:val="24"/>
          <w:highlight w:val="none"/>
        </w:rPr>
        <w:t>地址：</w:t>
      </w:r>
      <w:r>
        <w:rPr>
          <w:rFonts w:hint="eastAsia" w:ascii="仿宋" w:hAnsi="仿宋" w:eastAsia="仿宋" w:cs="仿宋"/>
          <w:color w:val="auto"/>
          <w:kern w:val="0"/>
          <w:sz w:val="24"/>
          <w:highlight w:val="none"/>
          <w:lang w:eastAsia="zh-CN"/>
        </w:rPr>
        <w:t>山东省临沂市聚财六路与临西九路交汇处</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rPr>
      </w:pPr>
      <w:r>
        <w:rPr>
          <w:rFonts w:hint="eastAsia" w:ascii="仿宋" w:hAnsi="仿宋" w:eastAsia="仿宋" w:cs="仿宋"/>
          <w:bCs/>
          <w:color w:val="auto"/>
          <w:spacing w:val="0"/>
          <w:kern w:val="0"/>
          <w:sz w:val="24"/>
          <w:highlight w:val="none"/>
        </w:rPr>
        <w:t>2</w:t>
      </w:r>
      <w:r>
        <w:rPr>
          <w:rFonts w:hint="eastAsia" w:ascii="仿宋" w:hAnsi="仿宋" w:eastAsia="仿宋" w:cs="仿宋"/>
          <w:bCs/>
          <w:color w:val="auto"/>
          <w:spacing w:val="0"/>
          <w:kern w:val="0"/>
          <w:sz w:val="24"/>
          <w:highlight w:val="none"/>
          <w:lang w:eastAsia="zh-CN"/>
        </w:rPr>
        <w:t>、</w:t>
      </w:r>
      <w:r>
        <w:rPr>
          <w:rFonts w:hint="eastAsia" w:ascii="仿宋" w:hAnsi="仿宋" w:eastAsia="仿宋" w:cs="仿宋"/>
          <w:bCs/>
          <w:color w:val="auto"/>
          <w:spacing w:val="0"/>
          <w:kern w:val="0"/>
          <w:sz w:val="24"/>
          <w:highlight w:val="none"/>
        </w:rPr>
        <w:t>采购代理机构</w:t>
      </w:r>
    </w:p>
    <w:p>
      <w:pPr>
        <w:keepNext w:val="0"/>
        <w:keepLines w:val="0"/>
        <w:pageBreakBefore w:val="0"/>
        <w:tabs>
          <w:tab w:val="left" w:pos="3122"/>
        </w:tabs>
        <w:kinsoku/>
        <w:wordWrap/>
        <w:overflowPunct/>
        <w:topLinePunct w:val="0"/>
        <w:autoSpaceDE/>
        <w:autoSpaceDN/>
        <w:bidi w:val="0"/>
        <w:spacing w:line="360" w:lineRule="auto"/>
        <w:ind w:firstLine="480" w:firstLineChars="200"/>
        <w:jc w:val="both"/>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名称：</w:t>
      </w:r>
      <w:r>
        <w:rPr>
          <w:rFonts w:hint="eastAsia" w:ascii="仿宋" w:hAnsi="仿宋" w:eastAsia="仿宋" w:cs="仿宋"/>
          <w:color w:val="auto"/>
          <w:spacing w:val="0"/>
          <w:sz w:val="24"/>
          <w:szCs w:val="24"/>
          <w:highlight w:val="none"/>
          <w:lang w:eastAsia="zh-CN"/>
        </w:rPr>
        <w:t>山东锦地招标代理有限公司</w:t>
      </w:r>
    </w:p>
    <w:p>
      <w:pPr>
        <w:keepNext w:val="0"/>
        <w:keepLines w:val="0"/>
        <w:pageBreakBefore w:val="0"/>
        <w:tabs>
          <w:tab w:val="left" w:pos="3122"/>
        </w:tabs>
        <w:kinsoku/>
        <w:wordWrap/>
        <w:overflowPunct/>
        <w:topLinePunct w:val="0"/>
        <w:autoSpaceDE/>
        <w:autoSpaceDN/>
        <w:bidi w:val="0"/>
        <w:spacing w:line="360" w:lineRule="auto"/>
        <w:ind w:firstLine="480" w:firstLineChars="200"/>
        <w:jc w:val="both"/>
        <w:rPr>
          <w:rFonts w:hint="eastAsia" w:ascii="仿宋" w:hAnsi="仿宋" w:eastAsia="仿宋" w:cs="仿宋"/>
          <w:color w:val="auto"/>
          <w:spacing w:val="0"/>
          <w:sz w:val="24"/>
          <w:szCs w:val="24"/>
          <w:highlight w:val="none"/>
          <w:lang w:eastAsia="zh-CN"/>
        </w:rPr>
      </w:pPr>
      <w:r>
        <w:rPr>
          <w:rFonts w:hint="eastAsia" w:ascii="仿宋" w:hAnsi="仿宋" w:eastAsia="仿宋" w:cs="仿宋"/>
          <w:color w:val="auto"/>
          <w:spacing w:val="0"/>
          <w:sz w:val="24"/>
          <w:szCs w:val="24"/>
          <w:highlight w:val="none"/>
        </w:rPr>
        <w:t>地址：</w:t>
      </w:r>
      <w:r>
        <w:rPr>
          <w:rFonts w:hint="eastAsia" w:ascii="仿宋" w:hAnsi="仿宋" w:eastAsia="仿宋" w:cs="仿宋"/>
          <w:color w:val="auto"/>
          <w:spacing w:val="0"/>
          <w:sz w:val="24"/>
          <w:szCs w:val="24"/>
          <w:highlight w:val="none"/>
          <w:lang w:eastAsia="zh-CN"/>
        </w:rPr>
        <w:t>临沂市北城新区上海路51号</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val="en-US" w:eastAsia="zh-CN"/>
        </w:rPr>
      </w:pPr>
      <w:r>
        <w:rPr>
          <w:rFonts w:hint="eastAsia" w:ascii="仿宋" w:hAnsi="仿宋" w:eastAsia="仿宋" w:cs="仿宋"/>
          <w:bCs/>
          <w:color w:val="auto"/>
          <w:spacing w:val="0"/>
          <w:kern w:val="0"/>
          <w:sz w:val="24"/>
          <w:highlight w:val="none"/>
        </w:rPr>
        <w:t>联系方式：</w:t>
      </w:r>
      <w:r>
        <w:rPr>
          <w:rFonts w:hint="eastAsia" w:ascii="仿宋" w:hAnsi="仿宋" w:eastAsia="仿宋" w:cs="仿宋"/>
          <w:bCs/>
          <w:color w:val="auto"/>
          <w:spacing w:val="0"/>
          <w:kern w:val="0"/>
          <w:sz w:val="24"/>
          <w:highlight w:val="none"/>
          <w:lang w:val="en-US" w:eastAsia="zh-CN"/>
        </w:rPr>
        <w:t>17862205711</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val="en-US" w:eastAsia="zh-CN"/>
        </w:rPr>
      </w:pPr>
      <w:r>
        <w:rPr>
          <w:rFonts w:hint="eastAsia" w:ascii="仿宋" w:hAnsi="仿宋" w:eastAsia="仿宋" w:cs="仿宋"/>
          <w:bCs/>
          <w:color w:val="auto"/>
          <w:spacing w:val="0"/>
          <w:kern w:val="0"/>
          <w:sz w:val="24"/>
          <w:highlight w:val="none"/>
          <w:lang w:val="en-US" w:eastAsia="zh-CN"/>
        </w:rPr>
        <w:t>3.项目联系方式</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bCs/>
          <w:color w:val="auto"/>
          <w:spacing w:val="0"/>
          <w:kern w:val="0"/>
          <w:sz w:val="24"/>
          <w:highlight w:val="none"/>
          <w:lang w:val="en-US" w:eastAsia="zh-CN"/>
        </w:rPr>
      </w:pPr>
      <w:r>
        <w:rPr>
          <w:rFonts w:hint="eastAsia" w:ascii="仿宋" w:hAnsi="仿宋" w:eastAsia="仿宋" w:cs="仿宋"/>
          <w:bCs/>
          <w:color w:val="auto"/>
          <w:spacing w:val="0"/>
          <w:kern w:val="0"/>
          <w:sz w:val="24"/>
          <w:highlight w:val="none"/>
          <w:lang w:val="en-US" w:eastAsia="zh-CN"/>
        </w:rPr>
        <w:t>项目联系人：锦地招标部</w:t>
      </w:r>
    </w:p>
    <w:p>
      <w:pPr>
        <w:keepNext w:val="0"/>
        <w:keepLines w:val="0"/>
        <w:pageBreakBefore w:val="0"/>
        <w:kinsoku/>
        <w:wordWrap/>
        <w:overflowPunct/>
        <w:topLinePunct w:val="0"/>
        <w:autoSpaceDE/>
        <w:autoSpaceDN/>
        <w:bidi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bCs/>
          <w:color w:val="auto"/>
          <w:spacing w:val="0"/>
          <w:kern w:val="0"/>
          <w:sz w:val="24"/>
          <w:highlight w:val="none"/>
          <w:lang w:val="en-US" w:eastAsia="zh-CN"/>
        </w:rPr>
        <w:t>联系方式：17862205711</w:t>
      </w: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ZTEyYmI1Yjc5MWFmYzg4N2FkMTlkMjlmYjIyMTcifQ=="/>
  </w:docVars>
  <w:rsids>
    <w:rsidRoot w:val="6F0637DA"/>
    <w:rsid w:val="037B705F"/>
    <w:rsid w:val="1AA2382E"/>
    <w:rsid w:val="561D19DF"/>
    <w:rsid w:val="58D2108C"/>
    <w:rsid w:val="6ADF3F0B"/>
    <w:rsid w:val="6B87197D"/>
    <w:rsid w:val="6F0637DA"/>
    <w:rsid w:val="7EDB5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List Paragraph"/>
    <w:basedOn w:val="1"/>
    <w:next w:val="1"/>
    <w:qFormat/>
    <w:uiPriority w:val="99"/>
    <w:pPr>
      <w:widowControl/>
      <w:ind w:firstLine="420" w:firstLineChars="200"/>
      <w:jc w:val="left"/>
    </w:pPr>
    <w:rPr>
      <w:kern w:val="0"/>
      <w:sz w:val="24"/>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2023-09-14T00:34:00Z</dcterms:created>
  <dc:creator>fairy</dc:creator>
  <cp:lastModifiedBy>fairy</cp:lastModifiedBy>
  <dcterms:modified xsi:type="dcterms:W3CDTF">2023-10-12T02:53:23Z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670C01C791354E46BAB3E58E32EE19C6_11</vt:lpwstr>
  </property>
</Properties>
</file>